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C962" w14:textId="3677045D" w:rsidR="00F91EBB" w:rsidRDefault="00F91EBB" w:rsidP="00F91EBB">
      <w:pPr>
        <w:pStyle w:val="NormalWeb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Sample Resolution for Accepting American Rescue Plan Act funds</w:t>
      </w:r>
    </w:p>
    <w:p w14:paraId="0EEF334A" w14:textId="1B34C99A" w:rsidR="00F91EBB" w:rsidRPr="00D3762A" w:rsidRDefault="00F91EBB" w:rsidP="00F91EBB">
      <w:pPr>
        <w:pStyle w:val="NormalWeb"/>
        <w:rPr>
          <w:rFonts w:ascii="Cambria" w:hAnsi="Cambria"/>
          <w:i/>
          <w:iCs/>
          <w:sz w:val="22"/>
          <w:szCs w:val="22"/>
        </w:rPr>
      </w:pPr>
      <w:r w:rsidRPr="00D3762A">
        <w:rPr>
          <w:rFonts w:ascii="Cambria" w:hAnsi="Cambria"/>
          <w:i/>
          <w:iCs/>
          <w:sz w:val="22"/>
          <w:szCs w:val="22"/>
        </w:rPr>
        <w:t xml:space="preserve">The following is a sample resolution adopted by the Town of </w:t>
      </w:r>
      <w:proofErr w:type="spellStart"/>
      <w:r w:rsidRPr="00D3762A">
        <w:rPr>
          <w:rFonts w:ascii="Cambria" w:hAnsi="Cambria"/>
          <w:i/>
          <w:iCs/>
          <w:sz w:val="22"/>
          <w:szCs w:val="22"/>
        </w:rPr>
        <w:t>TarHeel</w:t>
      </w:r>
      <w:proofErr w:type="spellEnd"/>
      <w:r w:rsidRPr="00D3762A">
        <w:rPr>
          <w:rFonts w:ascii="Cambria" w:hAnsi="Cambria"/>
          <w:i/>
          <w:iCs/>
          <w:sz w:val="22"/>
          <w:szCs w:val="22"/>
        </w:rPr>
        <w:t xml:space="preserve">, NC, to accept their allocation of American Rescue Plan Act funds. A governing board does not have to adopt a resolution. It can simply vote in an official meeting to accept the funds, but a resolution may be a helpful tool to accomplish the same result. </w:t>
      </w:r>
    </w:p>
    <w:p w14:paraId="74DE5D38" w14:textId="42113E60" w:rsidR="00F91EBB" w:rsidRDefault="00F91EBB" w:rsidP="00F91EBB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Town of </w:t>
      </w:r>
      <w:proofErr w:type="spellStart"/>
      <w:r>
        <w:rPr>
          <w:rFonts w:ascii="TimesNewRomanPS" w:hAnsi="TimesNewRomanPS"/>
          <w:b/>
          <w:bCs/>
        </w:rPr>
        <w:t>TarHeel</w:t>
      </w:r>
      <w:proofErr w:type="spellEnd"/>
      <w:r>
        <w:rPr>
          <w:rFonts w:ascii="TimesNewRomanPS" w:hAnsi="TimesNewRomanPS"/>
          <w:b/>
          <w:bCs/>
        </w:rPr>
        <w:t xml:space="preserve"> Resolution for Accepting American Rescue Plan Act funds</w:t>
      </w:r>
    </w:p>
    <w:p w14:paraId="4BEC66E3" w14:textId="3B84561D" w:rsidR="00F405D1" w:rsidRPr="00F91EBB" w:rsidRDefault="00F91EBB" w:rsidP="00F405D1">
      <w:pPr>
        <w:pStyle w:val="NormalWeb"/>
      </w:pPr>
      <w:proofErr w:type="gramStart"/>
      <w:r>
        <w:rPr>
          <w:rFonts w:ascii="TimesNewRomanPS" w:hAnsi="TimesNewRomanPS"/>
          <w:b/>
          <w:bCs/>
        </w:rPr>
        <w:t>WHEREAS</w:t>
      </w:r>
      <w:r>
        <w:rPr>
          <w:rFonts w:ascii="TimesNewRomanPSMT" w:hAnsi="TimesNewRomanPSMT"/>
        </w:rPr>
        <w:t>,</w:t>
      </w:r>
      <w:proofErr w:type="gramEnd"/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the </w:t>
      </w:r>
      <w:r w:rsidR="00D3762A">
        <w:rPr>
          <w:rFonts w:ascii="TimesNewRomanPSMT" w:hAnsi="TimesNewRomanPSMT"/>
        </w:rPr>
        <w:t>T</w:t>
      </w:r>
      <w:r>
        <w:rPr>
          <w:rFonts w:ascii="TimesNewRomanPSMT" w:hAnsi="TimesNewRomanPSMT"/>
        </w:rPr>
        <w:t xml:space="preserve">own of </w:t>
      </w:r>
      <w:proofErr w:type="spellStart"/>
      <w:r>
        <w:rPr>
          <w:rFonts w:ascii="TimesNewRomanPSMT" w:hAnsi="TimesNewRomanPSMT"/>
        </w:rPr>
        <w:t>TarHeel</w:t>
      </w:r>
      <w:proofErr w:type="spellEnd"/>
      <w:r>
        <w:rPr>
          <w:rFonts w:ascii="TimesNewRomanPSMT" w:hAnsi="TimesNewRomanPSMT"/>
        </w:rPr>
        <w:t xml:space="preserve"> is eligible for </w:t>
      </w:r>
      <w:r w:rsidR="00F405D1">
        <w:rPr>
          <w:rFonts w:ascii="TimesNewRomanPSMT" w:hAnsi="TimesNewRomanPSMT"/>
        </w:rPr>
        <w:t xml:space="preserve">funding from the </w:t>
      </w:r>
      <w:r w:rsidR="00F405D1" w:rsidRPr="00F91EBB">
        <w:t>Coronavirus State and Local Fiscal Recovery Funds of H.R. 1319 American Rescue Plan Act of 2021 (CSLRF).</w:t>
      </w:r>
    </w:p>
    <w:p w14:paraId="14B33FC2" w14:textId="06C5093D" w:rsidR="00F91EBB" w:rsidRDefault="00F91EBB" w:rsidP="00F91EBB">
      <w:pPr>
        <w:pStyle w:val="NormalWeb"/>
      </w:pPr>
      <w:proofErr w:type="gramStart"/>
      <w:r>
        <w:rPr>
          <w:rFonts w:ascii="TimesNewRomanPS" w:hAnsi="TimesNewRomanPS"/>
          <w:b/>
          <w:bCs/>
        </w:rPr>
        <w:t>WHEREAS</w:t>
      </w:r>
      <w:r>
        <w:rPr>
          <w:rFonts w:ascii="TimesNewRomanPSMT" w:hAnsi="TimesNewRomanPSMT"/>
        </w:rPr>
        <w:t>,</w:t>
      </w:r>
      <w:proofErr w:type="gramEnd"/>
      <w:r>
        <w:rPr>
          <w:rFonts w:ascii="TimesNewRomanPSMT" w:hAnsi="TimesNewRomanPSMT"/>
        </w:rPr>
        <w:t xml:space="preserve"> the North Carolina General Assembly will provide for the distribution of funds to eligible </w:t>
      </w:r>
      <w:r w:rsidR="00D3762A">
        <w:rPr>
          <w:rFonts w:ascii="TimesNewRomanPSMT" w:hAnsi="TimesNewRomanPSMT"/>
        </w:rPr>
        <w:t xml:space="preserve">North Carolina </w:t>
      </w:r>
      <w:r>
        <w:rPr>
          <w:rFonts w:ascii="TimesNewRomanPSMT" w:hAnsi="TimesNewRomanPSMT"/>
        </w:rPr>
        <w:t xml:space="preserve">municipalities; and </w:t>
      </w:r>
    </w:p>
    <w:p w14:paraId="0AF09B34" w14:textId="5D21B4A0" w:rsidR="00F405D1" w:rsidRDefault="00F91EBB" w:rsidP="00F91EBB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>WHEREAS</w:t>
      </w:r>
      <w:r>
        <w:rPr>
          <w:rFonts w:ascii="TimesNewRomanPSMT" w:hAnsi="TimesNewRomanPSMT"/>
        </w:rPr>
        <w:t xml:space="preserve">, before receiving a payment, the </w:t>
      </w:r>
      <w:r w:rsidR="00D3762A">
        <w:rPr>
          <w:rFonts w:ascii="TimesNewRomanPSMT" w:hAnsi="TimesNewRomanPSMT"/>
        </w:rPr>
        <w:t>T</w:t>
      </w:r>
      <w:r w:rsidR="00F405D1">
        <w:rPr>
          <w:rFonts w:ascii="TimesNewRomanPSMT" w:hAnsi="TimesNewRomanPSMT"/>
        </w:rPr>
        <w:t xml:space="preserve">own </w:t>
      </w:r>
      <w:r w:rsidR="00D3762A">
        <w:rPr>
          <w:rFonts w:ascii="TimesNewRomanPSMT" w:hAnsi="TimesNewRomanPSMT"/>
        </w:rPr>
        <w:t>C</w:t>
      </w:r>
      <w:r w:rsidR="00F405D1">
        <w:rPr>
          <w:rFonts w:ascii="TimesNewRomanPSMT" w:hAnsi="TimesNewRomanPSMT"/>
        </w:rPr>
        <w:t xml:space="preserve">ouncil </w:t>
      </w:r>
      <w:r>
        <w:rPr>
          <w:rFonts w:ascii="TimesNewRomanPSMT" w:hAnsi="TimesNewRomanPSMT"/>
        </w:rPr>
        <w:t xml:space="preserve">is required to </w:t>
      </w:r>
      <w:r>
        <w:rPr>
          <w:rFonts w:ascii="TimesNewRomanPSMT" w:hAnsi="TimesNewRomanPSMT"/>
        </w:rPr>
        <w:t xml:space="preserve">formally accept the </w:t>
      </w:r>
      <w:r w:rsidR="00F405D1">
        <w:rPr>
          <w:rFonts w:ascii="TimesNewRomanPSMT" w:hAnsi="TimesNewRomanPSMT"/>
        </w:rPr>
        <w:t xml:space="preserve">CSLRF </w:t>
      </w:r>
      <w:r>
        <w:rPr>
          <w:rFonts w:ascii="TimesNewRomanPSMT" w:hAnsi="TimesNewRomanPSMT"/>
        </w:rPr>
        <w:t>funds</w:t>
      </w:r>
      <w:r w:rsidR="00F405D1">
        <w:rPr>
          <w:rFonts w:ascii="TimesNewRomanPSMT" w:hAnsi="TimesNewRomanPSMT"/>
        </w:rPr>
        <w:t xml:space="preserve">; </w:t>
      </w:r>
    </w:p>
    <w:p w14:paraId="11D4BEA8" w14:textId="17CA7946" w:rsidR="00F405D1" w:rsidRDefault="00F405D1" w:rsidP="00F91EBB">
      <w:pPr>
        <w:pStyle w:val="NormalWeb"/>
        <w:rPr>
          <w:rFonts w:ascii="TimesNewRomanPSMT" w:hAnsi="TimesNewRomanPSMT"/>
        </w:rPr>
      </w:pPr>
      <w:proofErr w:type="gramStart"/>
      <w:r w:rsidRPr="00F405D1">
        <w:rPr>
          <w:rFonts w:ascii="TimesNewRomanPSMT" w:hAnsi="TimesNewRomanPSMT"/>
          <w:b/>
          <w:bCs/>
        </w:rPr>
        <w:t>WHEREAS</w:t>
      </w:r>
      <w:r>
        <w:rPr>
          <w:rFonts w:ascii="TimesNewRomanPSMT" w:hAnsi="TimesNewRomanPSMT"/>
        </w:rPr>
        <w:t>,</w:t>
      </w:r>
      <w:proofErr w:type="gramEnd"/>
      <w:r>
        <w:rPr>
          <w:rFonts w:ascii="TimesNewRomanPSMT" w:hAnsi="TimesNewRomanPSMT"/>
        </w:rPr>
        <w:t xml:space="preserve"> revenue received under the CSLRF must only be spent for purposes authorized by the CSLRF, and applicable regulations, and by state law; </w:t>
      </w:r>
    </w:p>
    <w:p w14:paraId="47146532" w14:textId="233D9934" w:rsidR="00F91EBB" w:rsidRDefault="00F91EBB" w:rsidP="00F91EBB">
      <w:pPr>
        <w:pStyle w:val="NormalWeb"/>
      </w:pPr>
      <w:proofErr w:type="gramStart"/>
      <w:r>
        <w:rPr>
          <w:rFonts w:ascii="TimesNewRomanPS" w:hAnsi="TimesNewRomanPS"/>
          <w:b/>
          <w:bCs/>
        </w:rPr>
        <w:t>WHEREAS</w:t>
      </w:r>
      <w:r>
        <w:rPr>
          <w:rFonts w:ascii="TimesNewRomanPSMT" w:hAnsi="TimesNewRomanPSMT"/>
        </w:rPr>
        <w:t>,</w:t>
      </w:r>
      <w:proofErr w:type="gramEnd"/>
      <w:r>
        <w:rPr>
          <w:rFonts w:ascii="TimesNewRomanPSMT" w:hAnsi="TimesNewRomanPSMT"/>
        </w:rPr>
        <w:t xml:space="preserve"> revenue receive</w:t>
      </w:r>
      <w:r w:rsidR="00F405D1">
        <w:rPr>
          <w:rFonts w:ascii="TimesNewRomanPSMT" w:hAnsi="TimesNewRomanPSMT"/>
        </w:rPr>
        <w:t>d</w:t>
      </w:r>
      <w:r>
        <w:rPr>
          <w:rFonts w:ascii="TimesNewRomanPSMT" w:hAnsi="TimesNewRomanPSMT"/>
        </w:rPr>
        <w:t xml:space="preserve"> under the </w:t>
      </w:r>
      <w:r w:rsidR="00F405D1">
        <w:rPr>
          <w:rFonts w:ascii="TimesNewRomanPSMT" w:hAnsi="TimesNewRomanPSMT"/>
        </w:rPr>
        <w:t>CSLRF</w:t>
      </w:r>
      <w:r>
        <w:rPr>
          <w:rFonts w:ascii="TimesNewRomanPSMT" w:hAnsi="TimesNewRomanPSMT"/>
        </w:rPr>
        <w:t xml:space="preserve"> </w:t>
      </w:r>
      <w:r w:rsidR="00F405D1">
        <w:rPr>
          <w:rFonts w:ascii="TimesNewRomanPSMT" w:hAnsi="TimesNewRomanPSMT"/>
        </w:rPr>
        <w:t>must</w:t>
      </w:r>
      <w:r>
        <w:rPr>
          <w:rFonts w:ascii="TimesNewRomanPSMT" w:hAnsi="TimesNewRomanPSMT"/>
        </w:rPr>
        <w:t xml:space="preserve"> be </w:t>
      </w:r>
      <w:r w:rsidR="00F405D1">
        <w:rPr>
          <w:rFonts w:ascii="TimesNewRomanPSMT" w:hAnsi="TimesNewRomanPSMT"/>
        </w:rPr>
        <w:t>accounted for</w:t>
      </w:r>
      <w:r>
        <w:rPr>
          <w:rFonts w:ascii="TimesNewRomanPSMT" w:hAnsi="TimesNewRomanPSMT"/>
        </w:rPr>
        <w:t xml:space="preserve"> in a separate fund and not co-mingled with other revenue</w:t>
      </w:r>
      <w:r w:rsidR="00F405D1">
        <w:rPr>
          <w:rFonts w:ascii="TimesNewRomanPSMT" w:hAnsi="TimesNewRomanPSMT"/>
        </w:rPr>
        <w:t xml:space="preserve"> for accounting purposes</w:t>
      </w:r>
      <w:r>
        <w:rPr>
          <w:rFonts w:ascii="TimesNewRomanPSMT" w:hAnsi="TimesNewRomanPSMT"/>
        </w:rPr>
        <w:t xml:space="preserve">; and </w:t>
      </w:r>
    </w:p>
    <w:p w14:paraId="747B0F12" w14:textId="59FA6A15" w:rsidR="00F91EBB" w:rsidRDefault="00F91EBB" w:rsidP="00F91EBB">
      <w:pPr>
        <w:pStyle w:val="NormalWeb"/>
      </w:pPr>
      <w:proofErr w:type="gramStart"/>
      <w:r>
        <w:rPr>
          <w:rFonts w:ascii="TimesNewRomanPS" w:hAnsi="TimesNewRomanPS"/>
          <w:b/>
          <w:bCs/>
        </w:rPr>
        <w:t>WHEREAS</w:t>
      </w:r>
      <w:r>
        <w:rPr>
          <w:rFonts w:ascii="TimesNewRomanPSMT" w:hAnsi="TimesNewRomanPSMT"/>
        </w:rPr>
        <w:t>,</w:t>
      </w:r>
      <w:proofErr w:type="gramEnd"/>
      <w:r>
        <w:rPr>
          <w:rFonts w:ascii="TimesNewRomanPSMT" w:hAnsi="TimesNewRomanPSMT"/>
        </w:rPr>
        <w:t xml:space="preserve"> the Town of </w:t>
      </w:r>
      <w:proofErr w:type="spellStart"/>
      <w:r w:rsidR="00F405D1">
        <w:rPr>
          <w:rFonts w:ascii="TimesNewRomanPSMT" w:hAnsi="TimesNewRomanPSMT"/>
        </w:rPr>
        <w:t>TarHeel</w:t>
      </w:r>
      <w:proofErr w:type="spellEnd"/>
      <w:r>
        <w:rPr>
          <w:rFonts w:ascii="TimesNewRomanPSMT" w:hAnsi="TimesNewRomanPSMT"/>
        </w:rPr>
        <w:t xml:space="preserve"> </w:t>
      </w:r>
      <w:r w:rsidR="00F405D1">
        <w:rPr>
          <w:rFonts w:ascii="TimesNewRomanPSMT" w:hAnsi="TimesNewRomanPSMT"/>
        </w:rPr>
        <w:t>must comply with all applicable budgeting, accounting, contracting, reporting, and other compliance requirements for CSLRF funds</w:t>
      </w:r>
      <w:r>
        <w:rPr>
          <w:rFonts w:ascii="TimesNewRomanPSMT" w:hAnsi="TimesNewRomanPSMT"/>
        </w:rPr>
        <w:t xml:space="preserve">. </w:t>
      </w:r>
    </w:p>
    <w:p w14:paraId="6E34DEC5" w14:textId="77777777" w:rsidR="00D3762A" w:rsidRDefault="00F91EBB" w:rsidP="00F91EBB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 xml:space="preserve">NOW, THEREFORE, BE IT RESOLVED </w:t>
      </w:r>
      <w:r>
        <w:rPr>
          <w:rFonts w:ascii="TimesNewRomanPSMT" w:hAnsi="TimesNewRomanPSMT"/>
        </w:rPr>
        <w:t xml:space="preserve">by the Town Council of the Town of </w:t>
      </w:r>
      <w:proofErr w:type="spellStart"/>
      <w:r w:rsidR="00F405D1">
        <w:rPr>
          <w:rFonts w:ascii="TimesNewRomanPSMT" w:hAnsi="TimesNewRomanPSMT"/>
        </w:rPr>
        <w:t>TarHeel</w:t>
      </w:r>
      <w:proofErr w:type="spellEnd"/>
      <w:r>
        <w:rPr>
          <w:rFonts w:ascii="TimesNewRomanPSMT" w:hAnsi="TimesNewRomanPSMT"/>
        </w:rPr>
        <w:t xml:space="preserve"> that we do hereby </w:t>
      </w:r>
      <w:r>
        <w:rPr>
          <w:rFonts w:ascii="TimesNewRomanPSMT" w:hAnsi="TimesNewRomanPSMT"/>
        </w:rPr>
        <w:t xml:space="preserve">accept and </w:t>
      </w:r>
      <w:r>
        <w:rPr>
          <w:rFonts w:ascii="TimesNewRomanPSMT" w:hAnsi="TimesNewRomanPSMT"/>
        </w:rPr>
        <w:t xml:space="preserve">request </w:t>
      </w:r>
      <w:r w:rsidR="00F405D1">
        <w:rPr>
          <w:rFonts w:ascii="TimesNewRomanPSMT" w:hAnsi="TimesNewRomanPSMT"/>
        </w:rPr>
        <w:t>CSLRF</w:t>
      </w:r>
      <w:r>
        <w:rPr>
          <w:rFonts w:ascii="TimesNewRomanPSMT" w:hAnsi="TimesNewRomanPSMT"/>
        </w:rPr>
        <w:t xml:space="preserve"> funding to be distributed by the State of North Carolina</w:t>
      </w:r>
      <w:r w:rsidR="00D3762A">
        <w:rPr>
          <w:rFonts w:ascii="TimesNewRomanPSMT" w:hAnsi="TimesNewRomanPSMT"/>
        </w:rPr>
        <w:t>; and</w:t>
      </w:r>
    </w:p>
    <w:p w14:paraId="2FFE1290" w14:textId="3D5EEFA8" w:rsidR="00F91EBB" w:rsidRDefault="00D3762A" w:rsidP="00F91EBB">
      <w:pPr>
        <w:pStyle w:val="NormalWeb"/>
      </w:pPr>
      <w:r w:rsidRPr="00D3762A">
        <w:rPr>
          <w:rFonts w:ascii="TimesNewRomanPSMT" w:hAnsi="TimesNewRomanPSMT"/>
          <w:b/>
          <w:bCs/>
        </w:rPr>
        <w:t>FURTHER RESOLVED</w:t>
      </w:r>
      <w:r w:rsidR="00F91EBB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that the Town of </w:t>
      </w:r>
      <w:proofErr w:type="spellStart"/>
      <w:r>
        <w:rPr>
          <w:rFonts w:ascii="TimesNewRomanPSMT" w:hAnsi="TimesNewRomanPSMT"/>
        </w:rPr>
        <w:t>TarHeel</w:t>
      </w:r>
      <w:proofErr w:type="spellEnd"/>
      <w:r w:rsidR="00F91EBB">
        <w:rPr>
          <w:rFonts w:ascii="TimesNewRomanPSMT" w:hAnsi="TimesNewRomanPSMT"/>
        </w:rPr>
        <w:t xml:space="preserve"> affirm</w:t>
      </w:r>
      <w:r>
        <w:rPr>
          <w:rFonts w:ascii="TimesNewRomanPSMT" w:hAnsi="TimesNewRomanPSMT"/>
        </w:rPr>
        <w:t>s</w:t>
      </w:r>
      <w:r w:rsidR="00F91EBB">
        <w:rPr>
          <w:rFonts w:ascii="TimesNewRomanPSMT" w:hAnsi="TimesNewRomanPSMT"/>
        </w:rPr>
        <w:t xml:space="preserve"> that the </w:t>
      </w:r>
      <w:r>
        <w:rPr>
          <w:rFonts w:ascii="TimesNewRomanPSMT" w:hAnsi="TimesNewRomanPSMT"/>
        </w:rPr>
        <w:t xml:space="preserve">CSLRF </w:t>
      </w:r>
      <w:r w:rsidR="00F91EBB">
        <w:rPr>
          <w:rFonts w:ascii="TimesNewRomanPSMT" w:hAnsi="TimesNewRomanPSMT"/>
        </w:rPr>
        <w:t xml:space="preserve">revenue will only be used for the purposes prescribed in the </w:t>
      </w:r>
      <w:r>
        <w:rPr>
          <w:rFonts w:ascii="TimesNewRomanPSMT" w:hAnsi="TimesNewRomanPSMT"/>
        </w:rPr>
        <w:t>CSLRF, and in US Treasury</w:t>
      </w:r>
      <w:r w:rsidR="00F91EBB">
        <w:rPr>
          <w:rFonts w:ascii="TimesNewRomanPSMT" w:hAnsi="TimesNewRomanPSMT"/>
        </w:rPr>
        <w:t xml:space="preserve"> guidance in 31 CFR, Part 35, and any applicable regulations, </w:t>
      </w:r>
      <w:r w:rsidR="00F91EBB">
        <w:rPr>
          <w:rFonts w:ascii="TimesNewRomanPSMT" w:hAnsi="TimesNewRomanPSMT"/>
        </w:rPr>
        <w:t>and in accordance with state la</w:t>
      </w:r>
      <w:r>
        <w:rPr>
          <w:rFonts w:ascii="TimesNewRomanPSMT" w:hAnsi="TimesNewRomanPSMT"/>
        </w:rPr>
        <w:t xml:space="preserve">w; </w:t>
      </w:r>
      <w:r w:rsidR="00F91EBB">
        <w:rPr>
          <w:rFonts w:ascii="TimesNewRomanPSMT" w:hAnsi="TimesNewRomanPSMT"/>
        </w:rPr>
        <w:t xml:space="preserve">and </w:t>
      </w:r>
    </w:p>
    <w:p w14:paraId="411ADCE1" w14:textId="0158B3A9" w:rsidR="00F91EBB" w:rsidRDefault="00F91EBB" w:rsidP="00F91EBB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 xml:space="preserve">FUTHER RESOLVED </w:t>
      </w:r>
      <w:r>
        <w:rPr>
          <w:rFonts w:ascii="TimesNewRomanPSMT" w:hAnsi="TimesNewRomanPSMT"/>
        </w:rPr>
        <w:t xml:space="preserve">that the Town of </w:t>
      </w:r>
      <w:proofErr w:type="spellStart"/>
      <w:r w:rsidR="00F405D1">
        <w:rPr>
          <w:rFonts w:ascii="TimesNewRomanPSMT" w:hAnsi="TimesNewRomanPSMT"/>
        </w:rPr>
        <w:t>TarHeel</w:t>
      </w:r>
      <w:proofErr w:type="spellEnd"/>
      <w:r>
        <w:rPr>
          <w:rFonts w:ascii="TimesNewRomanPSMT" w:hAnsi="TimesNewRomanPSMT"/>
        </w:rPr>
        <w:t xml:space="preserve"> will comply with procedures created by the North Carolina General Assembly and the US Treasury Department to receive funds under the act</w:t>
      </w:r>
      <w:r w:rsidR="00F405D1">
        <w:rPr>
          <w:rFonts w:ascii="TimesNewRomanPSMT" w:hAnsi="TimesNewRomanPSMT"/>
        </w:rPr>
        <w:t xml:space="preserve">; and </w:t>
      </w:r>
    </w:p>
    <w:p w14:paraId="40255381" w14:textId="6B3CAA64" w:rsidR="00F405D1" w:rsidRDefault="00F405D1" w:rsidP="00F91EBB">
      <w:pPr>
        <w:pStyle w:val="NormalWeb"/>
        <w:rPr>
          <w:rFonts w:ascii="TimesNewRomanPSMT" w:hAnsi="TimesNewRomanPSMT"/>
        </w:rPr>
      </w:pPr>
      <w:r w:rsidRPr="00D3762A">
        <w:rPr>
          <w:rFonts w:ascii="TimesNewRomanPSMT" w:hAnsi="TimesNewRomanPSMT"/>
          <w:b/>
          <w:bCs/>
        </w:rPr>
        <w:t>FURTHER RESOLVED</w:t>
      </w:r>
      <w:r>
        <w:rPr>
          <w:rFonts w:ascii="TimesNewRomanPSMT" w:hAnsi="TimesNewRomanPSMT"/>
        </w:rPr>
        <w:t xml:space="preserve"> that the Town of </w:t>
      </w:r>
      <w:proofErr w:type="spellStart"/>
      <w:r>
        <w:rPr>
          <w:rFonts w:ascii="TimesNewRomanPSMT" w:hAnsi="TimesNewRomanPSMT"/>
        </w:rPr>
        <w:t>TarHeel</w:t>
      </w:r>
      <w:proofErr w:type="spellEnd"/>
      <w:r>
        <w:rPr>
          <w:rFonts w:ascii="TimesNewRomanPSMT" w:hAnsi="TimesNewRomanPSMT"/>
        </w:rPr>
        <w:t xml:space="preserve"> will account for CSLRF in a separate fund and not co-mingle it with other revenues for accounting purposes and will comply with all applicable </w:t>
      </w:r>
      <w:r w:rsidR="00D3762A">
        <w:rPr>
          <w:rFonts w:ascii="TimesNewRomanPSMT" w:hAnsi="TimesNewRomanPSMT"/>
        </w:rPr>
        <w:t xml:space="preserve">federal and state </w:t>
      </w:r>
      <w:r>
        <w:rPr>
          <w:rFonts w:ascii="TimesNewRomanPSMT" w:hAnsi="TimesNewRomanPSMT"/>
        </w:rPr>
        <w:t>budgeting, accounting, contracting, reporting, and other compliance requirements for CSLRF funds</w:t>
      </w:r>
      <w:r w:rsidR="00D3762A">
        <w:rPr>
          <w:rFonts w:ascii="TimesNewRomanPSMT" w:hAnsi="TimesNewRomanPSMT"/>
        </w:rPr>
        <w:t xml:space="preserve">; and </w:t>
      </w:r>
    </w:p>
    <w:p w14:paraId="75B879E7" w14:textId="613DD1DD" w:rsidR="00F405D1" w:rsidRDefault="00F405D1" w:rsidP="00F91EBB">
      <w:pPr>
        <w:pStyle w:val="NormalWeb"/>
        <w:rPr>
          <w:rFonts w:ascii="TimesNewRomanPSMT" w:hAnsi="TimesNewRomanPSMT"/>
        </w:rPr>
      </w:pPr>
      <w:r w:rsidRPr="00D3762A">
        <w:rPr>
          <w:rFonts w:ascii="TimesNewRomanPSMT" w:hAnsi="TimesNewRomanPSMT"/>
          <w:b/>
          <w:bCs/>
        </w:rPr>
        <w:t>FURTHER RESOLVED</w:t>
      </w:r>
      <w:r>
        <w:rPr>
          <w:rFonts w:ascii="TimesNewRomanPSMT" w:hAnsi="TimesNewRomanPSMT"/>
        </w:rPr>
        <w:t xml:space="preserve"> that the </w:t>
      </w:r>
      <w:r w:rsidR="00D3762A">
        <w:rPr>
          <w:rFonts w:ascii="TimesNewRomanPSMT" w:hAnsi="TimesNewRomanPSMT"/>
        </w:rPr>
        <w:t>T</w:t>
      </w:r>
      <w:r>
        <w:rPr>
          <w:rFonts w:ascii="TimesNewRomanPSMT" w:hAnsi="TimesNewRomanPSMT"/>
        </w:rPr>
        <w:t xml:space="preserve">own </w:t>
      </w:r>
      <w:r w:rsidR="00D3762A">
        <w:rPr>
          <w:rFonts w:ascii="TimesNewRomanPSMT" w:hAnsi="TimesNewRomanPSMT"/>
        </w:rPr>
        <w:t>C</w:t>
      </w:r>
      <w:r>
        <w:rPr>
          <w:rFonts w:ascii="TimesNewRomanPSMT" w:hAnsi="TimesNewRomanPSMT"/>
        </w:rPr>
        <w:t xml:space="preserve">ouncil of the Town of </w:t>
      </w:r>
      <w:proofErr w:type="spellStart"/>
      <w:r>
        <w:rPr>
          <w:rFonts w:ascii="TimesNewRomanPSMT" w:hAnsi="TimesNewRomanPSMT"/>
        </w:rPr>
        <w:t>TarHeel</w:t>
      </w:r>
      <w:proofErr w:type="spellEnd"/>
      <w:r>
        <w:rPr>
          <w:rFonts w:ascii="TimesNewRomanPSMT" w:hAnsi="TimesNewRomanPSMT"/>
        </w:rPr>
        <w:t xml:space="preserve"> designates and directs the [Town Manager/Town Attorney/Mayor/Town Finance Officer] to take all actions necessary on behalf of the town council to receive the CSLRF funds.</w:t>
      </w:r>
    </w:p>
    <w:p w14:paraId="3E9870EA" w14:textId="00C352FE" w:rsidR="00F91EBB" w:rsidRDefault="00F91EBB" w:rsidP="00F91EBB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lastRenderedPageBreak/>
        <w:t>ADOPTED</w:t>
      </w:r>
      <w:r>
        <w:rPr>
          <w:rFonts w:ascii="TimesNewRomanPSMT" w:hAnsi="TimesNewRomanPSMT"/>
        </w:rPr>
        <w:t xml:space="preserve">, this the </w:t>
      </w:r>
      <w:r w:rsidR="00F405D1">
        <w:rPr>
          <w:rFonts w:ascii="TimesNewRomanPSMT" w:hAnsi="TimesNewRomanPSMT"/>
        </w:rPr>
        <w:t>___</w:t>
      </w:r>
      <w:r>
        <w:rPr>
          <w:rFonts w:ascii="TimesNewRomanPSMT" w:hAnsi="TimesNewRomanPSMT"/>
          <w:position w:val="10"/>
          <w:sz w:val="16"/>
          <w:szCs w:val="16"/>
        </w:rPr>
        <w:t xml:space="preserve"> </w:t>
      </w:r>
      <w:r>
        <w:rPr>
          <w:rFonts w:ascii="TimesNewRomanPSMT" w:hAnsi="TimesNewRomanPSMT"/>
        </w:rPr>
        <w:t xml:space="preserve">day of </w:t>
      </w:r>
      <w:r w:rsidR="00F405D1">
        <w:rPr>
          <w:rFonts w:ascii="TimesNewRomanPSMT" w:hAnsi="TimesNewRomanPSMT"/>
        </w:rPr>
        <w:t>______, 20___</w:t>
      </w:r>
      <w:r>
        <w:rPr>
          <w:rFonts w:ascii="TimesNewRomanPSMT" w:hAnsi="TimesNewRomanPSMT"/>
        </w:rPr>
        <w:t xml:space="preserve">. </w:t>
      </w:r>
    </w:p>
    <w:p w14:paraId="103EB7F1" w14:textId="1B59F0E1" w:rsidR="00F405D1" w:rsidRDefault="00F405D1" w:rsidP="00F91EBB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/s/____________________________________</w:t>
      </w:r>
    </w:p>
    <w:p w14:paraId="79309E4A" w14:textId="1EECD439" w:rsidR="00F91EBB" w:rsidRDefault="00F405D1" w:rsidP="00F91EBB">
      <w:pPr>
        <w:pStyle w:val="NormalWeb"/>
      </w:pPr>
      <w:r>
        <w:rPr>
          <w:rFonts w:ascii="TimesNewRomanPSMT" w:hAnsi="TimesNewRomanPSMT"/>
        </w:rPr>
        <w:t>Town Board Representative(s)</w:t>
      </w:r>
    </w:p>
    <w:p w14:paraId="7E965AE8" w14:textId="5984066F" w:rsidR="00F405D1" w:rsidRDefault="00F405D1" w:rsidP="00F91EBB">
      <w:pPr>
        <w:pStyle w:val="NormalWeb"/>
      </w:pPr>
      <w:r>
        <w:t>/s/____________________________________</w:t>
      </w:r>
    </w:p>
    <w:p w14:paraId="38F7B2A2" w14:textId="1A5C09D8" w:rsidR="00F405D1" w:rsidRDefault="00F405D1" w:rsidP="00F91EBB">
      <w:pPr>
        <w:pStyle w:val="NormalWeb"/>
      </w:pPr>
      <w:r>
        <w:t>Town Clerk</w:t>
      </w:r>
    </w:p>
    <w:p w14:paraId="69FE7F86" w14:textId="77777777" w:rsidR="00517200" w:rsidRDefault="00D3762A"/>
    <w:sectPr w:rsidR="00517200" w:rsidSect="00EC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BB"/>
    <w:rsid w:val="00D3762A"/>
    <w:rsid w:val="00E628A4"/>
    <w:rsid w:val="00EC6208"/>
    <w:rsid w:val="00F405D1"/>
    <w:rsid w:val="00F9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B04E6"/>
  <w15:chartTrackingRefBased/>
  <w15:docId w15:val="{1355AC9F-A972-4849-87B2-405ACEFB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1E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Millonzi, Kara Anne</dc:creator>
  <cp:keywords/>
  <dc:description/>
  <cp:lastModifiedBy>Millonzi, Kara Anne</cp:lastModifiedBy>
  <cp:revision>1</cp:revision>
  <dcterms:created xsi:type="dcterms:W3CDTF">2021-06-23T14:26:00Z</dcterms:created>
  <dcterms:modified xsi:type="dcterms:W3CDTF">2021-06-23T14:55:00Z</dcterms:modified>
</cp:coreProperties>
</file>